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1.inventory during customer checkout process.</w:t>
      </w:r>
      <w:r w:rsidDel="00000000" w:rsidR="00000000" w:rsidRPr="00000000">
        <w:rPr/>
        <w:drawing>
          <wp:inline distB="114300" distT="114300" distL="114300" distR="114300">
            <wp:extent cx="5731200" cy="2451100"/>
            <wp:effectExtent b="0" l="0" r="0" t="0"/>
            <wp:docPr id="110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2.keeps them synchronised via platform events.</w:t>
      </w:r>
      <w:r w:rsidDel="00000000" w:rsidR="00000000" w:rsidRPr="00000000">
        <w:rPr/>
        <w:drawing>
          <wp:inline distB="114300" distT="114300" distL="114300" distR="114300">
            <wp:extent cx="5731200" cy="1701800"/>
            <wp:effectExtent b="0" l="0" r="0" t="0"/>
            <wp:docPr id="112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3.integration often experiences latency issues.</w:t>
      </w: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11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4.masters all courses and student registration.</w:t>
      </w:r>
      <w:r w:rsidDel="00000000" w:rsidR="00000000" w:rsidRPr="00000000">
        <w:rPr/>
        <w:drawing>
          <wp:inline distB="114300" distT="114300" distL="114300" distR="114300">
            <wp:extent cx="5731200" cy="2032000"/>
            <wp:effectExtent b="0" l="0" r="0" t="0"/>
            <wp:docPr id="11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5.security and strict auditing requirements:</w:t>
      </w: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113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6.request shipping estimates from that service.</w:t>
      </w:r>
      <w:r w:rsidDel="00000000" w:rsidR="00000000" w:rsidRPr="00000000">
        <w:rPr/>
        <w:drawing>
          <wp:inline distB="114300" distT="114300" distL="114300" distR="114300">
            <wp:extent cx="5731200" cy="1879600"/>
            <wp:effectExtent b="0" l="0" r="0" t="0"/>
            <wp:docPr id="11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7.to view the design files in the community.</w:t>
      </w: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117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8.limited outside access to external systems.</w:t>
      </w:r>
      <w:r w:rsidDel="00000000" w:rsidR="00000000" w:rsidRPr="00000000">
        <w:rPr/>
        <w:drawing>
          <wp:inline distB="114300" distT="114300" distL="114300" distR="114300">
            <wp:extent cx="5731200" cy="2311400"/>
            <wp:effectExtent b="0" l="0" r="0" t="0"/>
            <wp:docPr id="123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9.data needs to be reflected in the lms.</w:t>
      </w:r>
      <w:r w:rsidDel="00000000" w:rsidR="00000000" w:rsidRPr="00000000">
        <w:rPr/>
        <w:drawing>
          <wp:inline distB="114300" distT="114300" distL="114300" distR="114300">
            <wp:extent cx="5731200" cy="1663700"/>
            <wp:effectExtent b="0" l="0" r="0" t="0"/>
            <wp:docPr id="121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10.invoices from a given set of orders.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128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11.NTO has the following requirements: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Recipe and data syncs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222500"/>
            <wp:effectExtent b="0" l="0" r="0" t="0"/>
            <wp:docPr id="124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12.the number of closed cases in real time.</w:t>
      </w:r>
      <w:r w:rsidDel="00000000" w:rsidR="00000000" w:rsidRPr="00000000">
        <w:rPr/>
        <w:drawing>
          <wp:inline distB="114300" distT="114300" distL="114300" distR="114300">
            <wp:extent cx="5731200" cy="1625600"/>
            <wp:effectExtent b="0" l="0" r="0" t="0"/>
            <wp:docPr id="126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13.salesforce supports are critical to the business.</w:t>
      </w:r>
      <w:r w:rsidDel="00000000" w:rsidR="00000000" w:rsidRPr="00000000">
        <w:rPr/>
        <w:drawing>
          <wp:inline distB="114300" distT="114300" distL="114300" distR="114300">
            <wp:extent cx="5731200" cy="2413000"/>
            <wp:effectExtent b="0" l="0" r="0" t="0"/>
            <wp:docPr id="12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14.enterprise systems and salesforce platform limits.</w:t>
      </w:r>
      <w:r w:rsidDel="00000000" w:rsidR="00000000" w:rsidRPr="00000000">
        <w:rPr/>
        <w:drawing>
          <wp:inline distB="114300" distT="114300" distL="114300" distR="114300">
            <wp:extent cx="5731200" cy="660400"/>
            <wp:effectExtent b="0" l="0" r="0" t="0"/>
            <wp:docPr id="131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6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133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135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37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15.the company will complete the following:</w:t>
      </w: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138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16.data to only persist in the external system.</w:t>
      </w: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39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17.application should be kept synchronised for consistency. </w:t>
      </w: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140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358900"/>
            <wp:effectExtent b="0" l="0" r="0" t="0"/>
            <wp:docPr id="9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18.in order to meet a business requirements.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9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19.their internal systems and salesforce.</w:t>
      </w:r>
      <w:r w:rsidDel="00000000" w:rsidR="00000000" w:rsidRPr="00000000">
        <w:rPr/>
        <w:drawing>
          <wp:inline distB="114300" distT="114300" distL="114300" distR="114300">
            <wp:extent cx="5731200" cy="2159000"/>
            <wp:effectExtent b="0" l="0" r="0" t="0"/>
            <wp:docPr id="98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20.authorize after installation of the package.</w:t>
      </w:r>
      <w:r w:rsidDel="00000000" w:rsidR="00000000" w:rsidRPr="00000000">
        <w:rPr/>
        <w:drawing>
          <wp:inline distB="114300" distT="114300" distL="114300" distR="114300">
            <wp:extent cx="5731200" cy="2438400"/>
            <wp:effectExtent b="0" l="0" r="0" t="0"/>
            <wp:docPr id="100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21.with no-premise resources and services.</w:t>
      </w:r>
      <w:r w:rsidDel="00000000" w:rsidR="00000000" w:rsidRPr="00000000">
        <w:rPr/>
        <w:drawing>
          <wp:inline distB="114300" distT="114300" distL="114300" distR="114300">
            <wp:extent cx="5731200" cy="2222500"/>
            <wp:effectExtent b="0" l="0" r="0" t="0"/>
            <wp:docPr id="102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22.is a business critical function for end users.</w:t>
      </w:r>
      <w:r w:rsidDel="00000000" w:rsidR="00000000" w:rsidRPr="00000000">
        <w:rPr/>
        <w:drawing>
          <wp:inline distB="114300" distT="114300" distL="114300" distR="114300">
            <wp:extent cx="5731200" cy="1676400"/>
            <wp:effectExtent b="0" l="0" r="0" t="0"/>
            <wp:docPr id="104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23.and has requested a solution recommendation.</w:t>
      </w:r>
      <w:r w:rsidDel="00000000" w:rsidR="00000000" w:rsidRPr="00000000">
        <w:rPr/>
        <w:drawing>
          <wp:inline distB="114300" distT="114300" distL="114300" distR="114300">
            <wp:extent cx="5731200" cy="2260600"/>
            <wp:effectExtent b="0" l="0" r="0" t="0"/>
            <wp:docPr id="10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24.systems and condition in their landscape:</w:t>
      </w:r>
      <w:r w:rsidDel="00000000" w:rsidR="00000000" w:rsidRPr="00000000">
        <w:rPr/>
        <w:drawing>
          <wp:inline distB="114300" distT="114300" distL="114300" distR="114300">
            <wp:extent cx="5731200" cy="2070100"/>
            <wp:effectExtent b="0" l="0" r="0" t="0"/>
            <wp:docPr id="10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10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25.the following conditions exist:</w:t>
      </w: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109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8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26.and oauth tokens used in callouts from salesforce.</w:t>
      </w:r>
      <w:r w:rsidDel="00000000" w:rsidR="00000000" w:rsidRPr="00000000">
        <w:rPr/>
        <w:drawing>
          <wp:inline distB="114300" distT="114300" distL="114300" distR="114300">
            <wp:extent cx="5731200" cy="2095500"/>
            <wp:effectExtent b="0" l="0" r="0" t="0"/>
            <wp:docPr id="8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27.from salesforce to on-premise servers.</w:t>
      </w: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8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28.using rest api to avoid architecture changes.</w:t>
      </w: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8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29.store them on a custom geolocation field.</w:t>
      </w:r>
      <w:r w:rsidDel="00000000" w:rsidR="00000000" w:rsidRPr="00000000">
        <w:rPr/>
        <w:drawing>
          <wp:inline distB="114300" distT="114300" distL="114300" distR="114300">
            <wp:extent cx="5731200" cy="2336800"/>
            <wp:effectExtent b="0" l="0" r="0" t="0"/>
            <wp:docPr id="8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30.planning to implement salesforce sales cloud.</w:t>
      </w:r>
      <w:r w:rsidDel="00000000" w:rsidR="00000000" w:rsidRPr="00000000">
        <w:rPr/>
        <w:drawing>
          <wp:inline distB="114300" distT="114300" distL="114300" distR="114300">
            <wp:extent cx="5731200" cy="495300"/>
            <wp:effectExtent b="0" l="0" r="0" t="0"/>
            <wp:docPr id="8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489200"/>
            <wp:effectExtent b="0" l="0" r="0" t="0"/>
            <wp:docPr id="8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8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8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387600"/>
            <wp:effectExtent b="0" l="0" r="0" t="0"/>
            <wp:docPr id="8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8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31.the events are as follows: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Meet these business requirements?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38400"/>
            <wp:effectExtent b="0" l="0" r="0" t="0"/>
            <wp:docPr id="9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32.company portal use ssl mutual authentication?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7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33.will be approximately 1 million contacts per month. </w:t>
      </w: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7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34.response back in a strongly-typed format.</w:t>
      </w:r>
      <w:r w:rsidDel="00000000" w:rsidR="00000000" w:rsidRPr="00000000">
        <w:rPr/>
        <w:drawing>
          <wp:inline distB="114300" distT="114300" distL="114300" distR="114300">
            <wp:extent cx="5731200" cy="2184400"/>
            <wp:effectExtent b="0" l="0" r="0" t="0"/>
            <wp:docPr id="7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35.such aspects with their salesforce program.</w:t>
      </w: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7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36.the students can retry the payment process.</w:t>
      </w: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75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37.the current system landscape includes the following:</w:t>
      </w: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7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38.with an apex callout due to technical constraints.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77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39.with an external system for a company.</w:t>
      </w:r>
      <w:r w:rsidDel="00000000" w:rsidR="00000000" w:rsidRPr="00000000">
        <w:rPr/>
        <w:drawing>
          <wp:inline distB="114300" distT="114300" distL="114300" distR="114300">
            <wp:extent cx="5731200" cy="2133600"/>
            <wp:effectExtent b="0" l="0" r="0" t="0"/>
            <wp:docPr id="7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40.their legacy application with salesforce. </w:t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79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41.currently, uc has the following systems:</w:t>
      </w: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8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42.resources and requires a low-code solution.</w:t>
      </w:r>
      <w:r w:rsidDel="00000000" w:rsidR="00000000" w:rsidRPr="00000000">
        <w:rPr/>
        <w:drawing>
          <wp:inline distB="114300" distT="114300" distL="114300" distR="114300">
            <wp:extent cx="5731200" cy="2197100"/>
            <wp:effectExtent b="0" l="0" r="0" t="0"/>
            <wp:docPr id="116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9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43.salesforce org and different metadata?</w:t>
      </w: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119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44.from salesforce to a fulfilment system?</w:t>
      </w:r>
      <w:r w:rsidDel="00000000" w:rsidR="00000000" w:rsidRPr="00000000">
        <w:rPr/>
        <w:drawing>
          <wp:inline distB="114300" distT="114300" distL="114300" distR="114300">
            <wp:extent cx="5731200" cy="1346200"/>
            <wp:effectExtent b="0" l="0" r="0" t="0"/>
            <wp:docPr id="120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45.who are inquiring about uc bank accounts.</w:t>
      </w: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122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46.will be taken down for maintenance.</w:t>
      </w:r>
      <w:r w:rsidDel="00000000" w:rsidR="00000000" w:rsidRPr="00000000">
        <w:rPr/>
        <w:drawing>
          <wp:inline distB="114300" distT="114300" distL="114300" distR="114300">
            <wp:extent cx="5731200" cy="1562100"/>
            <wp:effectExtent b="0" l="0" r="0" t="0"/>
            <wp:docPr id="125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47.that apex rest api clients can rely on.</w:t>
      </w:r>
      <w:r w:rsidDel="00000000" w:rsidR="00000000" w:rsidRPr="00000000">
        <w:rPr/>
        <w:drawing>
          <wp:inline distB="114300" distT="114300" distL="114300" distR="114300">
            <wp:extent cx="5731200" cy="1917700"/>
            <wp:effectExtent b="0" l="0" r="0" t="0"/>
            <wp:docPr id="127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48.this system must remain on-premise.</w:t>
      </w:r>
      <w:r w:rsidDel="00000000" w:rsidR="00000000" w:rsidRPr="00000000">
        <w:rPr/>
        <w:drawing>
          <wp:inline distB="114300" distT="114300" distL="114300" distR="114300">
            <wp:extent cx="5731200" cy="1562100"/>
            <wp:effectExtent b="0" l="0" r="0" t="0"/>
            <wp:docPr id="130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49.below is their current system landscape diagram.</w:t>
      </w:r>
      <w:r w:rsidDel="00000000" w:rsidR="00000000" w:rsidRPr="00000000">
        <w:rPr/>
        <w:drawing>
          <wp:inline distB="114300" distT="114300" distL="114300" distR="114300">
            <wp:extent cx="5731200" cy="2616200"/>
            <wp:effectExtent b="0" l="0" r="0" t="0"/>
            <wp:docPr id="13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3009900"/>
            <wp:effectExtent b="0" l="0" r="0" t="0"/>
            <wp:docPr id="134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50.and services that include the following:</w:t>
      </w:r>
      <w:r w:rsidDel="00000000" w:rsidR="00000000" w:rsidRPr="00000000">
        <w:rPr/>
        <w:drawing>
          <wp:inline distB="114300" distT="114300" distL="114300" distR="114300">
            <wp:extent cx="5731200" cy="2438400"/>
            <wp:effectExtent b="0" l="0" r="0" t="0"/>
            <wp:docPr id="136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51.in boolean and string values data types.</w:t>
      </w: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115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52.even when the client re-connects every couple of days.</w:t>
      </w:r>
      <w:r w:rsidDel="00000000" w:rsidR="00000000" w:rsidRPr="00000000">
        <w:rPr/>
        <w:drawing>
          <wp:inline distB="114300" distT="114300" distL="114300" distR="114300">
            <wp:extent cx="5731200" cy="1752600"/>
            <wp:effectExtent b="0" l="0" r="0" t="0"/>
            <wp:docPr id="9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53.for customers who inquire about uc products.</w:t>
      </w: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9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54.and plans to include salesforce as well.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9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55.self-registration and single sign-on (sso).</w:t>
      </w:r>
      <w:r w:rsidDel="00000000" w:rsidR="00000000" w:rsidRPr="00000000">
        <w:rPr/>
        <w:drawing>
          <wp:inline distB="114300" distT="114300" distL="114300" distR="114300">
            <wp:extent cx="5731200" cy="2540000"/>
            <wp:effectExtent b="0" l="0" r="0" t="0"/>
            <wp:docPr id="9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4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56.system architect for some guidance.</w:t>
      </w: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97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57.using the lead-to-opportunity process.</w:t>
      </w:r>
      <w:r w:rsidDel="00000000" w:rsidR="00000000" w:rsidRPr="00000000">
        <w:rPr/>
        <w:drawing>
          <wp:inline distB="114300" distT="114300" distL="114300" distR="114300">
            <wp:extent cx="5731200" cy="2438400"/>
            <wp:effectExtent b="0" l="0" r="0" t="0"/>
            <wp:docPr id="99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rtl w:val="0"/>
        </w:rPr>
        <w:t xml:space="preserve">58.any degradation in salesforce performance.</w:t>
      </w:r>
      <w:r w:rsidDel="00000000" w:rsidR="00000000" w:rsidRPr="00000000">
        <w:rPr>
          <w:b w:val="1"/>
        </w:rPr>
        <w:drawing>
          <wp:inline distB="114300" distT="114300" distL="114300" distR="114300">
            <wp:extent cx="5731200" cy="1612900"/>
            <wp:effectExtent b="0" l="0" r="0" t="0"/>
            <wp:docPr id="101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59.soql query filtered by sharing hierarchy.</w:t>
      </w:r>
      <w:r w:rsidDel="00000000" w:rsidR="00000000" w:rsidRPr="00000000">
        <w:rPr/>
        <w:drawing>
          <wp:inline distB="114300" distT="114300" distL="114300" distR="114300">
            <wp:extent cx="5731200" cy="1727200"/>
            <wp:effectExtent b="0" l="0" r="0" t="0"/>
            <wp:docPr id="103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60.component to an external endpoint is falling?</w:t>
      </w:r>
      <w:r w:rsidDel="00000000" w:rsidR="00000000" w:rsidRPr="00000000">
        <w:rPr/>
        <w:drawing>
          <wp:inline distB="114300" distT="114300" distL="114300" distR="114300">
            <wp:extent cx="5731200" cy="1282700"/>
            <wp:effectExtent b="0" l="0" r="0" t="0"/>
            <wp:docPr id="105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8.png"/><Relationship Id="rId42" Type="http://schemas.openxmlformats.org/officeDocument/2006/relationships/image" Target="media/image11.png"/><Relationship Id="rId41" Type="http://schemas.openxmlformats.org/officeDocument/2006/relationships/image" Target="media/image10.png"/><Relationship Id="rId44" Type="http://schemas.openxmlformats.org/officeDocument/2006/relationships/image" Target="media/image15.png"/><Relationship Id="rId43" Type="http://schemas.openxmlformats.org/officeDocument/2006/relationships/image" Target="media/image9.png"/><Relationship Id="rId46" Type="http://schemas.openxmlformats.org/officeDocument/2006/relationships/image" Target="media/image1.png"/><Relationship Id="rId45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2.png"/><Relationship Id="rId48" Type="http://schemas.openxmlformats.org/officeDocument/2006/relationships/image" Target="media/image7.png"/><Relationship Id="rId47" Type="http://schemas.openxmlformats.org/officeDocument/2006/relationships/image" Target="media/image8.png"/><Relationship Id="rId49" Type="http://schemas.openxmlformats.org/officeDocument/2006/relationships/image" Target="media/image1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7.png"/><Relationship Id="rId8" Type="http://schemas.openxmlformats.org/officeDocument/2006/relationships/image" Target="media/image37.png"/><Relationship Id="rId73" Type="http://schemas.openxmlformats.org/officeDocument/2006/relationships/image" Target="media/image36.png"/><Relationship Id="rId72" Type="http://schemas.openxmlformats.org/officeDocument/2006/relationships/image" Target="media/image22.png"/><Relationship Id="rId31" Type="http://schemas.openxmlformats.org/officeDocument/2006/relationships/image" Target="media/image40.png"/><Relationship Id="rId75" Type="http://schemas.openxmlformats.org/officeDocument/2006/relationships/image" Target="media/image27.png"/><Relationship Id="rId30" Type="http://schemas.openxmlformats.org/officeDocument/2006/relationships/image" Target="media/image35.png"/><Relationship Id="rId74" Type="http://schemas.openxmlformats.org/officeDocument/2006/relationships/image" Target="media/image38.png"/><Relationship Id="rId33" Type="http://schemas.openxmlformats.org/officeDocument/2006/relationships/image" Target="media/image31.png"/><Relationship Id="rId32" Type="http://schemas.openxmlformats.org/officeDocument/2006/relationships/image" Target="media/image20.png"/><Relationship Id="rId76" Type="http://schemas.openxmlformats.org/officeDocument/2006/relationships/image" Target="media/image33.png"/><Relationship Id="rId35" Type="http://schemas.openxmlformats.org/officeDocument/2006/relationships/image" Target="media/image30.png"/><Relationship Id="rId34" Type="http://schemas.openxmlformats.org/officeDocument/2006/relationships/image" Target="media/image39.png"/><Relationship Id="rId71" Type="http://schemas.openxmlformats.org/officeDocument/2006/relationships/image" Target="media/image26.png"/><Relationship Id="rId70" Type="http://schemas.openxmlformats.org/officeDocument/2006/relationships/image" Target="media/image25.png"/><Relationship Id="rId37" Type="http://schemas.openxmlformats.org/officeDocument/2006/relationships/image" Target="media/image4.png"/><Relationship Id="rId36" Type="http://schemas.openxmlformats.org/officeDocument/2006/relationships/image" Target="media/image63.png"/><Relationship Id="rId39" Type="http://schemas.openxmlformats.org/officeDocument/2006/relationships/image" Target="media/image3.png"/><Relationship Id="rId38" Type="http://schemas.openxmlformats.org/officeDocument/2006/relationships/image" Target="media/image19.png"/><Relationship Id="rId62" Type="http://schemas.openxmlformats.org/officeDocument/2006/relationships/image" Target="media/image51.png"/><Relationship Id="rId61" Type="http://schemas.openxmlformats.org/officeDocument/2006/relationships/image" Target="media/image50.png"/><Relationship Id="rId20" Type="http://schemas.openxmlformats.org/officeDocument/2006/relationships/image" Target="media/image56.png"/><Relationship Id="rId64" Type="http://schemas.openxmlformats.org/officeDocument/2006/relationships/image" Target="media/image52.png"/><Relationship Id="rId63" Type="http://schemas.openxmlformats.org/officeDocument/2006/relationships/image" Target="media/image65.png"/><Relationship Id="rId22" Type="http://schemas.openxmlformats.org/officeDocument/2006/relationships/image" Target="media/image58.png"/><Relationship Id="rId66" Type="http://schemas.openxmlformats.org/officeDocument/2006/relationships/image" Target="media/image62.png"/><Relationship Id="rId21" Type="http://schemas.openxmlformats.org/officeDocument/2006/relationships/image" Target="media/image66.png"/><Relationship Id="rId65" Type="http://schemas.openxmlformats.org/officeDocument/2006/relationships/image" Target="media/image55.png"/><Relationship Id="rId24" Type="http://schemas.openxmlformats.org/officeDocument/2006/relationships/image" Target="media/image70.png"/><Relationship Id="rId68" Type="http://schemas.openxmlformats.org/officeDocument/2006/relationships/image" Target="media/image21.png"/><Relationship Id="rId23" Type="http://schemas.openxmlformats.org/officeDocument/2006/relationships/image" Target="media/image64.png"/><Relationship Id="rId67" Type="http://schemas.openxmlformats.org/officeDocument/2006/relationships/image" Target="media/image42.png"/><Relationship Id="rId60" Type="http://schemas.openxmlformats.org/officeDocument/2006/relationships/image" Target="media/image67.png"/><Relationship Id="rId26" Type="http://schemas.openxmlformats.org/officeDocument/2006/relationships/image" Target="media/image68.png"/><Relationship Id="rId25" Type="http://schemas.openxmlformats.org/officeDocument/2006/relationships/image" Target="media/image69.png"/><Relationship Id="rId69" Type="http://schemas.openxmlformats.org/officeDocument/2006/relationships/image" Target="media/image17.png"/><Relationship Id="rId28" Type="http://schemas.openxmlformats.org/officeDocument/2006/relationships/image" Target="media/image29.png"/><Relationship Id="rId27" Type="http://schemas.openxmlformats.org/officeDocument/2006/relationships/image" Target="media/image24.png"/><Relationship Id="rId29" Type="http://schemas.openxmlformats.org/officeDocument/2006/relationships/image" Target="media/image34.png"/><Relationship Id="rId51" Type="http://schemas.openxmlformats.org/officeDocument/2006/relationships/image" Target="media/image23.png"/><Relationship Id="rId50" Type="http://schemas.openxmlformats.org/officeDocument/2006/relationships/image" Target="media/image12.png"/><Relationship Id="rId53" Type="http://schemas.openxmlformats.org/officeDocument/2006/relationships/image" Target="media/image14.png"/><Relationship Id="rId52" Type="http://schemas.openxmlformats.org/officeDocument/2006/relationships/image" Target="media/image6.png"/><Relationship Id="rId11" Type="http://schemas.openxmlformats.org/officeDocument/2006/relationships/image" Target="media/image41.png"/><Relationship Id="rId55" Type="http://schemas.openxmlformats.org/officeDocument/2006/relationships/image" Target="media/image28.png"/><Relationship Id="rId10" Type="http://schemas.openxmlformats.org/officeDocument/2006/relationships/image" Target="media/image44.png"/><Relationship Id="rId54" Type="http://schemas.openxmlformats.org/officeDocument/2006/relationships/image" Target="media/image5.png"/><Relationship Id="rId13" Type="http://schemas.openxmlformats.org/officeDocument/2006/relationships/image" Target="media/image53.png"/><Relationship Id="rId57" Type="http://schemas.openxmlformats.org/officeDocument/2006/relationships/image" Target="media/image43.png"/><Relationship Id="rId12" Type="http://schemas.openxmlformats.org/officeDocument/2006/relationships/image" Target="media/image48.png"/><Relationship Id="rId56" Type="http://schemas.openxmlformats.org/officeDocument/2006/relationships/image" Target="media/image2.png"/><Relationship Id="rId15" Type="http://schemas.openxmlformats.org/officeDocument/2006/relationships/image" Target="media/image54.png"/><Relationship Id="rId59" Type="http://schemas.openxmlformats.org/officeDocument/2006/relationships/image" Target="media/image46.png"/><Relationship Id="rId14" Type="http://schemas.openxmlformats.org/officeDocument/2006/relationships/image" Target="media/image57.png"/><Relationship Id="rId58" Type="http://schemas.openxmlformats.org/officeDocument/2006/relationships/image" Target="media/image45.png"/><Relationship Id="rId17" Type="http://schemas.openxmlformats.org/officeDocument/2006/relationships/image" Target="media/image59.png"/><Relationship Id="rId16" Type="http://schemas.openxmlformats.org/officeDocument/2006/relationships/image" Target="media/image60.png"/><Relationship Id="rId19" Type="http://schemas.openxmlformats.org/officeDocument/2006/relationships/image" Target="media/image49.png"/><Relationship Id="rId18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e7/B1Ucfr/olZ92nBMWLoFpUsA==">AMUW2mUIovWkLxZClSkEHaz778NaBHNR2tN/vYR8pIgvlu5BwtDm1HkDn0C2L+WBsDoZZ4FcNVL+vf16XLAbyCYjVU9Ueoq6U/TjWnXlQzkUpHo8q7TcPrM=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